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F7" w:rsidRDefault="002D2CF7" w:rsidP="007E1DBF">
      <w:pPr>
        <w:spacing w:after="0" w:line="615" w:lineRule="atLeast"/>
        <w:ind w:left="284" w:right="401" w:firstLine="314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  <w:t>Консультация психолога:</w:t>
      </w:r>
    </w:p>
    <w:p w:rsidR="002D2CF7" w:rsidRDefault="002D2CF7" w:rsidP="007E1DBF">
      <w:pPr>
        <w:spacing w:after="0" w:line="615" w:lineRule="atLeast"/>
        <w:ind w:left="284" w:right="401" w:firstLine="314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</w:pPr>
      <w:proofErr w:type="gramStart"/>
      <w:r w:rsidRPr="002D2CF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  <w:t>Родительская</w:t>
      </w:r>
      <w:proofErr w:type="gramEnd"/>
      <w:r w:rsidRPr="002D2CF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  <w:t xml:space="preserve"> </w:t>
      </w:r>
      <w:proofErr w:type="spellStart"/>
      <w:r w:rsidRPr="002D2CF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  <w:t>депривация</w:t>
      </w:r>
      <w:proofErr w:type="spellEnd"/>
      <w:r w:rsidRPr="002D2CF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  <w:t xml:space="preserve"> или синдром «</w:t>
      </w:r>
      <w:proofErr w:type="spellStart"/>
      <w:r w:rsidRPr="002D2CF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  <w:t>недолюбленности</w:t>
      </w:r>
      <w:proofErr w:type="spellEnd"/>
      <w:r w:rsidRPr="002D2CF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  <w:t>»</w:t>
      </w:r>
    </w:p>
    <w:p w:rsidR="007E1DBF" w:rsidRPr="002D2CF7" w:rsidRDefault="007E1DBF" w:rsidP="007E1DBF">
      <w:pPr>
        <w:spacing w:after="0" w:line="615" w:lineRule="atLeast"/>
        <w:ind w:left="284" w:right="401" w:firstLine="314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</w:rPr>
      </w:pPr>
      <w:r>
        <w:rPr>
          <w:rFonts w:ascii="Arial" w:eastAsia="Times New Roman" w:hAnsi="Arial" w:cs="Arial"/>
          <w:b/>
          <w:bCs/>
          <w:color w:val="222222"/>
          <w:kern w:val="36"/>
        </w:rPr>
        <w:t>Психолог Лазарева Л.Г.</w:t>
      </w:r>
    </w:p>
    <w:p w:rsidR="002D2CF7" w:rsidRPr="002D2CF7" w:rsidRDefault="002D2CF7" w:rsidP="007E1DBF">
      <w:pPr>
        <w:spacing w:before="60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Депривация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(лат.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deprivatio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— потеря, лишение) — психическое состояние, вызванное лишением самых необходимых жизненных потребностей (таких как сон, пища, жилище, общение ребёнка с отцом или матерью, и т. п.) либо лишением благ, к которым человек был привычен долгое время.</w:t>
      </w:r>
    </w:p>
    <w:p w:rsid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332480" cy="3238500"/>
            <wp:effectExtent l="19050" t="0" r="1270" b="0"/>
            <wp:wrapSquare wrapText="bothSides"/>
            <wp:docPr id="1" name="Рисунок 1" descr="https://alimentypro.ru/wp-content/uploads/2017/01/reb-sem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imentypro.ru/wp-content/uploads/2017/01/reb-semY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Р</w:t>
      </w:r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ечь пойдёт именно о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депривации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родительской, выражающейся в недостаточном воспитании, заботе, эмоционально тёплого и близкого общения, Любви и ласки (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гипоопека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) либо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гиперопеки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над ребёнком, либо отсутствия единого воспитательного стиля </w:t>
      </w:r>
      <w:r>
        <w:rPr>
          <w:rFonts w:ascii="Times New Roman" w:eastAsia="Times New Roman" w:hAnsi="Times New Roman" w:cs="Times New Roman"/>
          <w:sz w:val="29"/>
          <w:szCs w:val="29"/>
        </w:rPr>
        <w:t>у родителей (всё это в психологической</w:t>
      </w:r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интерпретации - </w:t>
      </w:r>
      <w:r w:rsidRPr="002D2CF7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синдром «</w:t>
      </w:r>
      <w:proofErr w:type="spellStart"/>
      <w:r w:rsidRPr="002D2CF7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недолюбленности</w:t>
      </w:r>
      <w:proofErr w:type="spellEnd"/>
      <w:r w:rsidRPr="002D2CF7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»).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Спектр психических, психосоматических расстройств, тесно связанных с </w:t>
      </w:r>
      <w:proofErr w:type="gramStart"/>
      <w:r w:rsidRPr="002D2CF7">
        <w:rPr>
          <w:rFonts w:ascii="Times New Roman" w:eastAsia="Times New Roman" w:hAnsi="Times New Roman" w:cs="Times New Roman"/>
          <w:sz w:val="29"/>
          <w:szCs w:val="29"/>
        </w:rPr>
        <w:t>родительской</w:t>
      </w:r>
      <w:proofErr w:type="gram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депривацией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, очень широк. В литературе сложилось единодушное мнение о важности родительского (прежде всего материнского) воспитания ребенка особенно в периоде до 3-х лет. По мнению J.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Bowlby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, 1952, у ребенка, находящегося в условиях недостаточности эмоциональной теплоты и не привязанного к матери, развиваются существенные нарушения психического здоровья, тесно связанные со стойкостью и длительностью материнской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депривации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. В </w:t>
      </w:r>
      <w:r w:rsidRPr="002D2CF7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Международной классификации психических расстройств (МКБ-10) они выделены в отдельную рубрику как "расстройства привязанности" (F93). Синдром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недолюбленности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2D2CF7">
        <w:rPr>
          <w:rFonts w:ascii="Times New Roman" w:eastAsia="Times New Roman" w:hAnsi="Times New Roman" w:cs="Times New Roman"/>
          <w:sz w:val="29"/>
          <w:szCs w:val="29"/>
        </w:rPr>
        <w:t>может быть сформирован у ребёнка начиная</w:t>
      </w:r>
      <w:proofErr w:type="gram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с внутриутробного периода и заканчивая старшим подростковым возрастом (а может быть и чуть позже). В общем, до тех пор, пока психика ребёнка ещё не окрепла и не сформировалась.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Дети, у которых наблюдается синдром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недолюбленности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, в анамнезе имеют диагнозы перинатальной энцефалопатии (ПЭП),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резидуальной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энцефалопатии (РЭП), минимальные мозговые дисфункции (ММД), синдром дефицита внимания и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гиперактивности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(СДВГ), задержка психического развития (ЗПР), логопедические диагнозы (в основном общее недоразвитие речи,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дислалия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>, дизартрия).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В эмоциональной сфере наблюдается непонимание (и нарушения) ребёнком социальных норм и правил поведения, невротические реакции,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неврозоподобные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состояния; истерические реакции на неудовлетворение их желаний; повышенная эмоциональность, раздражительность, возбудимость, при бедности эмоциональных реакций; повышенный или пониженный эмоциональный фон.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В поведении таких детей можно выделить Реактивный тип,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Астеничный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тип, Ригидный тип.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Реактивный тип. Присутствие учителей или родителей не является для таких детей сдерживающим фактором. Они и при взрослых ведут себя так, как остальные ведут себя только в их отсутствие. Попытки сдержать реактивного ребёнка приводят к тому, что он начинает действовать по принципу отпущенной пружины. Именно такие дети доставляют больше всего хлопот и неприятностей родителям, учителям и друзьям, но и сами от этого страдают. Часто лезут со своей инициативой везде и всюду, стремятся завладеть чужим вниманием. Лезут помогать, кому надо и не надо, бывают очень </w:t>
      </w:r>
      <w:proofErr w:type="gramStart"/>
      <w:r w:rsidRPr="002D2CF7">
        <w:rPr>
          <w:rFonts w:ascii="Times New Roman" w:eastAsia="Times New Roman" w:hAnsi="Times New Roman" w:cs="Times New Roman"/>
          <w:sz w:val="29"/>
          <w:szCs w:val="29"/>
        </w:rPr>
        <w:t>навязчивы</w:t>
      </w:r>
      <w:proofErr w:type="gram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. Из-за этого часто бывают </w:t>
      </w:r>
      <w:proofErr w:type="gramStart"/>
      <w:r w:rsidRPr="002D2CF7">
        <w:rPr>
          <w:rFonts w:ascii="Times New Roman" w:eastAsia="Times New Roman" w:hAnsi="Times New Roman" w:cs="Times New Roman"/>
          <w:sz w:val="29"/>
          <w:szCs w:val="29"/>
        </w:rPr>
        <w:t>отвергаемы</w:t>
      </w:r>
      <w:proofErr w:type="gram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сверстниками и родителями. Что вторично пробуждает и усиливает их травму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недолюбленности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>. Из-за этого могут наблюдаться протестное поведение, противопоставление себя сверстникам и взрослым (в частности – учителям).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Астеничный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тип.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Астеничные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дети обычно отличаются бедностью сферы представлений. В силу своей ограниченности внутренний опыт этих детей бывает очень специфичным. Поэтому они часто выглядят </w:t>
      </w:r>
      <w:r w:rsidRPr="002D2CF7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необычными, кажутся задумчивыми, уходят в себя, нередко дают странные, нестандартные ответы. Некоторые эту специфичность принимают за талантливость. Для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астеничных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детей характерна эмоциональная инертность, вялость. Лёгкие положительные эмоции оказывают на них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энергетизирующее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влияние, но сильные – истощают.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>Ригидный тип. Такие дети часто очень медлительны, долго могут «раскачиваться». Ригидные дети с большей задержкой, чем другие, отвечают на вопросы, долго думают.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Помимо этого в младшем и старшем подростковом возрасте у таких детей часто начинают формироваться и проявляться акцентуации характера (нельзя с полной уверенностью сказать, какие конкретно акцентуации являются причиной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недолюбленности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, но то, что некоторые из них являются следствием именно родительской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недолюбленности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– это факт, который подтверждается на консультациях с такими детьми и/или их родителями.</w:t>
      </w:r>
      <w:proofErr w:type="gram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2D2CF7">
        <w:rPr>
          <w:rFonts w:ascii="Times New Roman" w:eastAsia="Times New Roman" w:hAnsi="Times New Roman" w:cs="Times New Roman"/>
          <w:sz w:val="29"/>
          <w:szCs w:val="29"/>
        </w:rPr>
        <w:t>Выясняя особенности воспитания родителями детей, распутывая клубок непростых отношений между ними и, зная характеристики акцентуаций, приходишь к логическому выводу, что такие проблемы у детей не могли не возникнуть).</w:t>
      </w:r>
      <w:proofErr w:type="gram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Именно следствием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недолюбленности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, в этом возрасте может наблюдаться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девиантное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делинквентное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поведение. Реакции протестного поведения, противопоставления себя взрослым,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демонстративность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>, негативизм, злобность, вспышки ярости и гнева и другого аффективного и неадекватного поведения могут достигать своего пика. Своим поведением, эти дети как бы говорят своим родителям (и учителям) – любите нас! Дайте нам Любви!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Есть и другой вариант проявления синдрома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недолюбленности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>, когда дети очень застенчивы, замкнуты, неконтактны, молчаливы, боязливы, тревожны.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Интеллектуальная и познавательная сфера детей с синдромом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недолюбленности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страдает не всегда. Однако наблюдается большой спектр проблем, среди которых, как уже говорилось, дети с минимальными мозговыми дисфункциями, задержка психического развития, проблемы с кратковременной памятью, неустойчивое внимание и т.д.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>Что касается Задержки психического развития, то тут из четырёх видов можно выделить следующие [3]: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З.П.Р. – психогенного происхождения, следствие не благоприятных условий воспитания. В силу психогенной ситуации, сила зависит от времени воздействия – чем раньше и чем тяжелее интенсивность воздействия, тем тяжелее задержка, тем более вероятно характерное формирование личности. Не благоприятные условия: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гиперопека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, безнадзорность, в результате которой З.П.Р. может привести к патологическому развитию личности по не устойчивому типу. Проявляется в импульсивности, не способности сдерживать свои эмоции и желания, не сформировано чувство долга и ответственности.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Гиперопека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формирует эгоцентризм, установки тормозящие развитие воли, жестокое и грубое отношение с ребенком приводит к невротическому развитию личности. З.П.Р.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роявляяется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в отсутствии инициативы, не самостоятельности и робости.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Конституционального происхождения – инфантильная психика сочетается с инфантильным телосложением. Детская пластичность мимики и моторики. Развитие эмоциональной сферы соответствует более раннему возрастному этапу. Эмоции яркие и живые, в поведении преобладают эмоциональные реакции. В деятельности доминирует игровой интерес, отмечается внушаемость и не самостоятельность. Неутомимость в игре, могут играть часами. В игре много элементов творчества и фантазии. В интеллектуальной деятельности быстро наступает пресыщение. Проблемы возникают при поступлении в школу, нет интереса к учебе, не сформированы представления о дисциплине, затрудненно формирование социальной позиции школьника. Эмоциональная незрелость затрудняет адаптацию ребенка в коллективе. Возможно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патохарактерологическое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формирование личности по не устойчивому типу.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З.П.Р. – соматогенного происхождения, эмоциональная незрелость обусловлена длительным хроническим заболеванием, пороками физического развития внутренних органов, после операций, при сахарном диабете, бронхиальной астме, патологии </w:t>
      </w:r>
      <w:proofErr w:type="spellStart"/>
      <w:proofErr w:type="gramStart"/>
      <w:r w:rsidRPr="002D2CF7">
        <w:rPr>
          <w:rFonts w:ascii="Times New Roman" w:eastAsia="Times New Roman" w:hAnsi="Times New Roman" w:cs="Times New Roman"/>
          <w:sz w:val="29"/>
          <w:szCs w:val="29"/>
        </w:rPr>
        <w:t>желудочно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>- кишечного</w:t>
      </w:r>
      <w:proofErr w:type="gram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тракта. Физическая и психическая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астенизация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, формируется робость, боязливость, не уверенность в себе, не способность к самостоятельному принятию решения, зависимость и безынициативность. Этому способствует режим жестких ограничений и контроля, фактор </w:t>
      </w:r>
      <w:proofErr w:type="gramStart"/>
      <w:r w:rsidRPr="002D2CF7">
        <w:rPr>
          <w:rFonts w:ascii="Times New Roman" w:eastAsia="Times New Roman" w:hAnsi="Times New Roman" w:cs="Times New Roman"/>
          <w:sz w:val="29"/>
          <w:szCs w:val="29"/>
        </w:rPr>
        <w:t>искусственной</w:t>
      </w:r>
      <w:proofErr w:type="gram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инфантилизации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гиперопека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Исследования показывают, что у детей с синдромом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недолюбленности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наблюдается повышенный уровень заболеваемости </w:t>
      </w:r>
      <w:r w:rsidRPr="002D2CF7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вирусными, респираторными заболеваниями, хроническими соматическими и психосоматическими заболеваниями, психическими отклонениями. Именно среди таких детей наблюдается повышенный процент самоубийств, </w:t>
      </w:r>
      <w:proofErr w:type="spellStart"/>
      <w:r w:rsidRPr="002D2CF7">
        <w:rPr>
          <w:rFonts w:ascii="Times New Roman" w:eastAsia="Times New Roman" w:hAnsi="Times New Roman" w:cs="Times New Roman"/>
          <w:sz w:val="29"/>
          <w:szCs w:val="29"/>
        </w:rPr>
        <w:t>саморазрушительного</w:t>
      </w:r>
      <w:proofErr w:type="spell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поведения, алкоголизации, наркомании, преступления с особой жестокостью.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>И естественно, в эмоциональной сфере таких детей наблюдается заниженная самооценка, эгоцентризм, высокомерие, самомнение, ощущение безысходности, фатальности, комплекс мученика и жертвы, непринятие себя и нелюбовь к себе. Так же может наблюдаться непринятие своей половой принадлежности (точнее выразиться – непринятие в себе женщины, для девочек/девушек; непринятие в себе мужчины, для мальчиков/парней)</w:t>
      </w:r>
      <w:proofErr w:type="gramStart"/>
      <w:r w:rsidRPr="002D2CF7">
        <w:rPr>
          <w:rFonts w:ascii="Times New Roman" w:eastAsia="Times New Roman" w:hAnsi="Times New Roman" w:cs="Times New Roman"/>
          <w:sz w:val="29"/>
          <w:szCs w:val="29"/>
        </w:rPr>
        <w:t>.И</w:t>
      </w:r>
      <w:proofErr w:type="gram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ещё много, много, много другого…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 xml:space="preserve">P.S. Дорогие родители! Ребенку </w:t>
      </w:r>
      <w:proofErr w:type="gramStart"/>
      <w:r w:rsidRPr="002D2CF7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нужны</w:t>
      </w:r>
      <w:proofErr w:type="gramEnd"/>
      <w:r w:rsidRPr="002D2CF7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 xml:space="preserve"> и мать, и отец. Мать творит духовный мир, отец – творец материального мира. Родители, которые уже освоились в нынешнем физическом мире, обязаны учить ребенка, чтобы и он освоился, умел оставаться самим собой в любой жизненной ситуации.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 w:rsidRPr="002D2CF7">
        <w:rPr>
          <w:rFonts w:ascii="Times New Roman" w:eastAsia="Times New Roman" w:hAnsi="Times New Roman" w:cs="Times New Roman"/>
          <w:sz w:val="29"/>
          <w:szCs w:val="29"/>
        </w:rPr>
        <w:t>Ребенок видит мир таким, какова атмосфера в его семье. А детские болезни – это следствие отчуждения между родителями.</w:t>
      </w:r>
    </w:p>
    <w:p w:rsidR="002D2CF7" w:rsidRPr="002D2CF7" w:rsidRDefault="002D2CF7" w:rsidP="007E1DBF">
      <w:pPr>
        <w:spacing w:before="360" w:after="0" w:line="240" w:lineRule="auto"/>
        <w:ind w:left="284" w:right="401" w:firstLine="31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968375</wp:posOffset>
            </wp:positionV>
            <wp:extent cx="4067175" cy="3048000"/>
            <wp:effectExtent l="19050" t="0" r="9525" b="0"/>
            <wp:wrapSquare wrapText="bothSides"/>
            <wp:docPr id="4" name="Рисунок 4" descr="http://ulyanovsk.er.ru/media/userdata/news/2014/04/18/8fb3e952af0a29a816cd3e63c967c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lyanovsk.er.ru/media/userdata/news/2014/04/18/8fb3e952af0a29a816cd3e63c967c9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CF7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 xml:space="preserve">Любите своих детей! </w:t>
      </w:r>
      <w:r w:rsidRPr="002D2CF7">
        <w:rPr>
          <w:rFonts w:ascii="Times New Roman" w:eastAsia="Times New Roman" w:hAnsi="Times New Roman" w:cs="Times New Roman"/>
          <w:sz w:val="29"/>
          <w:szCs w:val="29"/>
        </w:rPr>
        <w:t>Больше уделяйте им ИСКРЕННЕГО внимания. Чаще говорите им, что вы их</w:t>
      </w:r>
      <w:proofErr w:type="gramStart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 Л</w:t>
      </w:r>
      <w:proofErr w:type="gramEnd"/>
      <w:r w:rsidRPr="002D2CF7">
        <w:rPr>
          <w:rFonts w:ascii="Times New Roman" w:eastAsia="Times New Roman" w:hAnsi="Times New Roman" w:cs="Times New Roman"/>
          <w:sz w:val="29"/>
          <w:szCs w:val="29"/>
        </w:rPr>
        <w:t xml:space="preserve">юбите. Обнимайте их не менее четырёх раз в день. Разговаривая с ребёнком, смотрите ему прямо в глаза. Помните, что ему (ребёнку) ОЧЕНЬ необходимо </w:t>
      </w:r>
      <w:r w:rsidRPr="002D2CF7">
        <w:rPr>
          <w:rFonts w:ascii="Times New Roman" w:eastAsia="Times New Roman" w:hAnsi="Times New Roman" w:cs="Times New Roman"/>
          <w:sz w:val="29"/>
          <w:szCs w:val="29"/>
        </w:rPr>
        <w:lastRenderedPageBreak/>
        <w:t>эмоционально-тёплое отношение к нему. Он постоянно ждёт от вас Любви, заботы и понимания его души!</w:t>
      </w:r>
    </w:p>
    <w:p w:rsidR="002D2CF7" w:rsidRDefault="002D2CF7" w:rsidP="007E1DBF">
      <w:pPr>
        <w:ind w:left="284" w:right="401" w:firstLine="314"/>
      </w:pPr>
    </w:p>
    <w:p w:rsidR="002D2CF7" w:rsidRDefault="002D2CF7" w:rsidP="007E1DBF">
      <w:pPr>
        <w:ind w:left="284" w:right="401" w:firstLine="314"/>
      </w:pPr>
    </w:p>
    <w:p w:rsidR="000E0705" w:rsidRPr="002D2CF7" w:rsidRDefault="002D2CF7" w:rsidP="007E1DBF">
      <w:pPr>
        <w:tabs>
          <w:tab w:val="left" w:pos="2505"/>
        </w:tabs>
        <w:ind w:left="284" w:right="401" w:firstLine="314"/>
      </w:pPr>
      <w:r>
        <w:tab/>
      </w:r>
    </w:p>
    <w:sectPr w:rsidR="000E0705" w:rsidRPr="002D2CF7" w:rsidSect="007E1DBF">
      <w:pgSz w:w="11906" w:h="16838"/>
      <w:pgMar w:top="1440" w:right="1080" w:bottom="1440" w:left="108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CF7"/>
    <w:rsid w:val="000E0705"/>
    <w:rsid w:val="002D2CF7"/>
    <w:rsid w:val="007E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D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2018-05-06T20:17:00Z</dcterms:created>
  <dcterms:modified xsi:type="dcterms:W3CDTF">2018-05-06T20:23:00Z</dcterms:modified>
</cp:coreProperties>
</file>